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6B64A4">
            <w:pPr>
              <w:jc w:val="center"/>
            </w:pPr>
            <w:r w:rsidRPr="004E3197">
              <w:t>КОНТРОЛЬНО-СЧЕТНАЯ  ПАЛАТА  ГОРОД</w:t>
            </w:r>
            <w:r w:rsidR="006B64A4">
              <w:t>А</w:t>
            </w:r>
            <w:r w:rsidRPr="004E3197">
              <w:t xml:space="preserve"> </w:t>
            </w:r>
            <w:r w:rsidR="00EA4B59" w:rsidRPr="004E3197">
              <w:t>Т</w:t>
            </w:r>
            <w:r w:rsidRPr="004E3197">
              <w:t>УЛУН</w:t>
            </w:r>
            <w:r w:rsidR="006B64A4">
              <w:t>А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97610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A5404">
        <w:rPr>
          <w:b/>
        </w:rPr>
        <w:t>2</w:t>
      </w:r>
      <w:r w:rsidR="006B64A4">
        <w:rPr>
          <w:b/>
        </w:rPr>
        <w:t>4</w:t>
      </w:r>
      <w:r w:rsidRPr="003A2015">
        <w:rPr>
          <w:b/>
        </w:rPr>
        <w:t>-э</w:t>
      </w:r>
    </w:p>
    <w:p w:rsidR="004C7362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 xml:space="preserve">«О </w:t>
      </w:r>
      <w:r w:rsidR="009C306A">
        <w:t xml:space="preserve">принятии в муниципальную собственность </w:t>
      </w:r>
      <w:r w:rsidR="00AA37BA">
        <w:t>объектов недвижимого имущества</w:t>
      </w:r>
      <w:r w:rsidR="00AA720C" w:rsidRPr="00AA720C">
        <w:t xml:space="preserve">»  </w:t>
      </w:r>
    </w:p>
    <w:p w:rsidR="00AA720C" w:rsidRPr="00AA720C" w:rsidRDefault="00AA720C" w:rsidP="0022697C">
      <w:pPr>
        <w:jc w:val="center"/>
      </w:pPr>
    </w:p>
    <w:p w:rsidR="004C7362" w:rsidRDefault="00FF149F" w:rsidP="004C7362">
      <w:pPr>
        <w:jc w:val="both"/>
      </w:pPr>
      <w:r>
        <w:t xml:space="preserve">город </w:t>
      </w:r>
      <w:r w:rsidR="004C7362" w:rsidRPr="003A2015">
        <w:t xml:space="preserve">Тулун                                                                                                 </w:t>
      </w:r>
      <w:r w:rsidR="006A5404">
        <w:t xml:space="preserve">  </w:t>
      </w:r>
      <w:r w:rsidR="006B64A4">
        <w:t>2</w:t>
      </w:r>
      <w:r w:rsidR="00604FEE">
        <w:t>4</w:t>
      </w:r>
      <w:r>
        <w:t xml:space="preserve"> августа </w:t>
      </w:r>
      <w:r w:rsidR="004C7362">
        <w:t>20</w:t>
      </w:r>
      <w:r w:rsidR="006A5404">
        <w:t>2</w:t>
      </w:r>
      <w:r w:rsidR="006B64A4">
        <w:t>2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804E00" w:rsidRDefault="00804E00" w:rsidP="004C7362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9C306A" w:rsidRPr="003E7E46">
        <w:t xml:space="preserve">«О принятии в муниципальную собственность </w:t>
      </w:r>
      <w:r w:rsidR="006A5404" w:rsidRPr="003E7E46">
        <w:t>объектов недвижимого имущества</w:t>
      </w:r>
      <w:r w:rsidR="009C306A" w:rsidRPr="003E7E46">
        <w:t>»</w:t>
      </w:r>
      <w:r w:rsidR="004C7362">
        <w:t xml:space="preserve"> на основании Положения о Контрольно-счетной палате город</w:t>
      </w:r>
      <w:r w:rsidR="006B64A4">
        <w:t>а</w:t>
      </w:r>
      <w:r w:rsidR="004C7362">
        <w:t xml:space="preserve"> Тулун</w:t>
      </w:r>
      <w:r w:rsidR="006B64A4">
        <w:t>а</w:t>
      </w:r>
      <w:r w:rsidR="004C7362">
        <w:t xml:space="preserve">, </w:t>
      </w:r>
      <w:r w:rsidR="006B64A4">
        <w:t>утвержденного решением Думы города Тулуна от 28.10.2021г. № 24-ДГО,</w:t>
      </w:r>
      <w:r w:rsidR="004C7362">
        <w:t xml:space="preserve"> в соответствии с </w:t>
      </w:r>
      <w:r w:rsidR="006B64A4">
        <w:t>обращением</w:t>
      </w:r>
      <w:r w:rsidR="004C7362">
        <w:t xml:space="preserve"> Думы городского округа от </w:t>
      </w:r>
      <w:r w:rsidR="006B64A4">
        <w:t>22</w:t>
      </w:r>
      <w:r w:rsidR="009C306A">
        <w:t>.0</w:t>
      </w:r>
      <w:r w:rsidR="006A5404">
        <w:t>8</w:t>
      </w:r>
      <w:r w:rsidR="00571C66">
        <w:t>.20</w:t>
      </w:r>
      <w:r w:rsidR="006A5404">
        <w:t>2</w:t>
      </w:r>
      <w:r w:rsidR="006B64A4">
        <w:t>2</w:t>
      </w:r>
      <w:r w:rsidR="006A5404">
        <w:t>г</w:t>
      </w:r>
      <w:r w:rsidR="00B0376E">
        <w:t xml:space="preserve"> № </w:t>
      </w:r>
      <w:r w:rsidR="006B64A4">
        <w:t>130</w:t>
      </w:r>
      <w:r w:rsidR="00B0376E">
        <w:t>.</w:t>
      </w:r>
    </w:p>
    <w:p w:rsidR="006B64A4" w:rsidRDefault="006B64A4" w:rsidP="00B0376E">
      <w:pPr>
        <w:jc w:val="both"/>
      </w:pPr>
    </w:p>
    <w:p w:rsidR="00B0376E" w:rsidRPr="00017327" w:rsidRDefault="00B0376E" w:rsidP="00804E00">
      <w:pPr>
        <w:pStyle w:val="a3"/>
        <w:numPr>
          <w:ilvl w:val="0"/>
          <w:numId w:val="4"/>
        </w:numPr>
        <w:jc w:val="center"/>
        <w:rPr>
          <w:b/>
        </w:rPr>
      </w:pPr>
      <w:r w:rsidRPr="00017327">
        <w:rPr>
          <w:b/>
        </w:rPr>
        <w:t>Общие положения</w:t>
      </w:r>
    </w:p>
    <w:p w:rsidR="000221C2" w:rsidRPr="00017327" w:rsidRDefault="000221C2" w:rsidP="000221C2">
      <w:pPr>
        <w:pStyle w:val="a3"/>
        <w:rPr>
          <w:b/>
        </w:rPr>
      </w:pPr>
    </w:p>
    <w:p w:rsidR="000759D2" w:rsidRDefault="00EB10FD" w:rsidP="000759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="000759D2">
        <w:t>о</w:t>
      </w:r>
      <w:r>
        <w:t xml:space="preserve"> стать</w:t>
      </w:r>
      <w:r w:rsidR="000759D2">
        <w:t>ей</w:t>
      </w:r>
      <w:r>
        <w:t xml:space="preserve"> 50 Федерального закона от 06.10.2003</w:t>
      </w:r>
      <w:r w:rsidR="000759D2">
        <w:t xml:space="preserve">г. </w:t>
      </w:r>
      <w:r>
        <w:t xml:space="preserve"> № 131-ФЗ </w:t>
      </w:r>
      <w:r w:rsidRPr="000759D2">
        <w:t>«Об общих принципах организации местного самоуправления в Российской Федерации»</w:t>
      </w:r>
      <w:r>
        <w:t xml:space="preserve"> (далее – Закон № 131-ФЗ) в собственности муниципальных образований может находиться имущество, </w:t>
      </w:r>
      <w:r w:rsidR="000759D2">
        <w:rPr>
          <w:rFonts w:eastAsiaTheme="minorHAnsi"/>
          <w:lang w:eastAsia="en-US"/>
        </w:rPr>
        <w:t xml:space="preserve">предназначенное для решения установленных настоящим Федеральным </w:t>
      </w:r>
      <w:hyperlink r:id="rId9" w:history="1">
        <w:r w:rsidR="000759D2" w:rsidRPr="000759D2">
          <w:rPr>
            <w:rFonts w:eastAsiaTheme="minorHAnsi"/>
            <w:lang w:eastAsia="en-US"/>
          </w:rPr>
          <w:t>законом</w:t>
        </w:r>
      </w:hyperlink>
      <w:r w:rsidR="000759D2">
        <w:rPr>
          <w:rFonts w:eastAsiaTheme="minorHAnsi"/>
          <w:lang w:eastAsia="en-US"/>
        </w:rPr>
        <w:t xml:space="preserve"> вопросов местного значения,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</w:t>
      </w:r>
      <w:r w:rsidR="000759D2" w:rsidRPr="000759D2">
        <w:rPr>
          <w:rFonts w:eastAsiaTheme="minorHAnsi"/>
          <w:lang w:eastAsia="en-US"/>
        </w:rPr>
        <w:t xml:space="preserve"> </w:t>
      </w:r>
      <w:r w:rsidR="000759D2">
        <w:rPr>
          <w:rFonts w:eastAsiaTheme="minorHAnsi"/>
          <w:lang w:eastAsia="en-US"/>
        </w:rPr>
        <w:t>для</w:t>
      </w:r>
      <w:proofErr w:type="gramEnd"/>
      <w:r w:rsidR="000759D2">
        <w:rPr>
          <w:rFonts w:eastAsiaTheme="minorHAnsi"/>
          <w:lang w:eastAsia="en-US"/>
        </w:rPr>
        <w:t xml:space="preserve">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образования,  </w:t>
      </w:r>
      <w:r w:rsidR="00B3054E">
        <w:rPr>
          <w:rFonts w:eastAsiaTheme="minorHAnsi"/>
          <w:lang w:eastAsia="en-US"/>
        </w:rPr>
        <w:t xml:space="preserve">а также </w:t>
      </w:r>
      <w:r w:rsidR="000759D2">
        <w:rPr>
          <w:rFonts w:eastAsiaTheme="minorHAnsi"/>
          <w:lang w:eastAsia="en-US"/>
        </w:rPr>
        <w:t xml:space="preserve">имущество, необходимое для решения вопросов, право </w:t>
      </w:r>
      <w:proofErr w:type="gramStart"/>
      <w:r w:rsidR="000759D2">
        <w:rPr>
          <w:rFonts w:eastAsiaTheme="minorHAnsi"/>
          <w:lang w:eastAsia="en-US"/>
        </w:rPr>
        <w:t>решения</w:t>
      </w:r>
      <w:proofErr w:type="gramEnd"/>
      <w:r w:rsidR="000759D2">
        <w:rPr>
          <w:rFonts w:eastAsiaTheme="minorHAnsi"/>
          <w:lang w:eastAsia="en-US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604FEE" w:rsidRDefault="00604FEE" w:rsidP="000759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На основании п.13 части 1 статьи 16  </w:t>
      </w:r>
      <w:r w:rsidRPr="006F2957">
        <w:t>Закон</w:t>
      </w:r>
      <w:r>
        <w:t>а</w:t>
      </w:r>
      <w:r w:rsidRPr="006F2957">
        <w:t xml:space="preserve"> № 131-ФЗ </w:t>
      </w:r>
      <w:r>
        <w:t>к вопросам местного значения городского округа относится организация предоставления общедоступного и бесплатного дошкольного, начального общего, основного общего, среднего общего образования  по основным общеобразовательным программам в муниципальных образовательных организациях.</w:t>
      </w:r>
    </w:p>
    <w:p w:rsidR="000759D2" w:rsidRDefault="000759D2" w:rsidP="000759D2">
      <w:pPr>
        <w:ind w:firstLine="708"/>
        <w:jc w:val="both"/>
      </w:pPr>
      <w:r w:rsidRPr="004533EC">
        <w:t>В соответствии со ст.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Тулуна. Порядок управления и распоряжения муниципальной собственностью муниципального образования – «город Тулун» утвержден решением Думы городского округа от 30.05.2007г. № 49-ДГО</w:t>
      </w:r>
      <w:r>
        <w:t>.</w:t>
      </w:r>
    </w:p>
    <w:p w:rsidR="000759D2" w:rsidRDefault="000759D2" w:rsidP="000759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533EC">
        <w:t xml:space="preserve">В соответствии с </w:t>
      </w:r>
      <w:r>
        <w:t>пунктом 4 части</w:t>
      </w:r>
      <w:r w:rsidRPr="004533EC">
        <w:t xml:space="preserve"> 1 статьи 6 решения Думы городского округа от </w:t>
      </w:r>
      <w:r w:rsidRPr="00560B92">
        <w:t>30.05.2007г № 49-ДГО «Об утверждении порядка управления и распоряжения муниципальной собственностью муниципального образования – «город Тулун»</w:t>
      </w:r>
      <w:r w:rsidRPr="004533EC">
        <w:rPr>
          <w:i/>
        </w:rPr>
        <w:t xml:space="preserve">, </w:t>
      </w:r>
      <w:r w:rsidRPr="004533EC">
        <w:t>Дума городского округа принимает решение о принятии в муниципальную собственность объектов недвижимого имущества.</w:t>
      </w:r>
    </w:p>
    <w:p w:rsidR="00560B92" w:rsidRDefault="00560B92" w:rsidP="00560B92">
      <w:pPr>
        <w:ind w:firstLine="708"/>
        <w:jc w:val="both"/>
      </w:pPr>
    </w:p>
    <w:p w:rsidR="00AF75CC" w:rsidRDefault="00560B92" w:rsidP="00B8616A">
      <w:pPr>
        <w:pStyle w:val="aa"/>
        <w:ind w:firstLine="708"/>
        <w:jc w:val="both"/>
        <w:rPr>
          <w:rFonts w:eastAsiaTheme="minorHAnsi"/>
          <w:lang w:eastAsia="en-US"/>
        </w:rPr>
      </w:pPr>
      <w:proofErr w:type="gramStart"/>
      <w:r>
        <w:t xml:space="preserve">Согласно части 11 статьи 154 Федерального закона от 22.08.2004 № 122-ФЗ </w:t>
      </w:r>
      <w:r w:rsidRPr="00B774E4">
        <w:rPr>
          <w:i/>
        </w:rPr>
        <w:t xml:space="preserve">«О внесении изменений в законодательные акты Российской Федерации и признании </w:t>
      </w:r>
      <w:r w:rsidRPr="00B774E4">
        <w:rPr>
          <w:i/>
        </w:rPr>
        <w:lastRenderedPageBreak/>
        <w:t>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</w:t>
      </w:r>
      <w:proofErr w:type="gramEnd"/>
      <w:r w:rsidRPr="00B774E4">
        <w:rPr>
          <w:i/>
        </w:rPr>
        <w:t xml:space="preserve"> местного самоуправления в Российской Федерации»</w:t>
      </w:r>
      <w:r w:rsidR="000221C2">
        <w:rPr>
          <w:i/>
        </w:rPr>
        <w:t xml:space="preserve"> (далее – Федеральный закон от 22.08.2004 № 122-ФЗ)</w:t>
      </w:r>
      <w:r w:rsidR="00AF75CC">
        <w:rPr>
          <w:i/>
        </w:rPr>
        <w:t>,</w:t>
      </w:r>
      <w:r w:rsidR="00AF75CC" w:rsidRPr="00AF75CC">
        <w:rPr>
          <w:rFonts w:eastAsiaTheme="minorHAnsi"/>
          <w:lang w:eastAsia="en-US"/>
        </w:rPr>
        <w:t xml:space="preserve"> </w:t>
      </w:r>
      <w:r w:rsidR="00AF75CC">
        <w:rPr>
          <w:rFonts w:eastAsiaTheme="minorHAnsi"/>
          <w:lang w:eastAsia="en-US"/>
        </w:rPr>
        <w:t>находящееся в собственности субъектов Российской Федерации имущество, которое может находиться в муниципальной собственности, подлежит безвозмездной передаче в муниципальную собственность в случае:</w:t>
      </w:r>
    </w:p>
    <w:p w:rsidR="00AF75CC" w:rsidRDefault="00AF75CC" w:rsidP="00AF75CC">
      <w:pPr>
        <w:pStyle w:val="aa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нахождение указанного имущества в собственности субъектов Российской Федерации не допускается, в том числе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AF75CC" w:rsidRDefault="00AF75CC" w:rsidP="00AF75CC">
      <w:pPr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если указанное имущество используется федеральными органами государственной власти, органами местного самоуправления, федеральными государственными и муниципальными унитарными предприятиями, федеральными государственными и муниципальными учреждениями для целей, установленных в соответствии с настоящим Федеральным законом и со </w:t>
      </w:r>
      <w:hyperlink r:id="rId10" w:history="1">
        <w:r w:rsidRPr="00AF75CC">
          <w:rPr>
            <w:rFonts w:eastAsiaTheme="minorHAnsi"/>
            <w:lang w:eastAsia="en-US"/>
          </w:rPr>
          <w:t>статьей 50</w:t>
        </w:r>
      </w:hyperlink>
      <w:r w:rsidRPr="00AF75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0221C2" w:rsidRDefault="000221C2" w:rsidP="000221C2">
      <w:pPr>
        <w:pStyle w:val="aa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частью 11 статьи 154 Федерального закона от 22.08.2004г. № 122-ФЗ</w:t>
      </w:r>
      <w:r w:rsidRPr="000221C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предложения о передаче имущества направляются органами государственной власти субъекта Российской Федерации или органами местного самоуправления:</w:t>
      </w:r>
    </w:p>
    <w:p w:rsidR="000221C2" w:rsidRDefault="000221C2" w:rsidP="000221C2">
      <w:pPr>
        <w:pStyle w:val="aa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федеральному органу исполнительной власти, осуществляющему полномочия собственника имущества,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муниципальной собственности в федеральную собственность;</w:t>
      </w:r>
    </w:p>
    <w:p w:rsidR="000221C2" w:rsidRDefault="000221C2" w:rsidP="000221C2">
      <w:pPr>
        <w:pStyle w:val="aa"/>
        <w:ind w:firstLine="708"/>
        <w:jc w:val="both"/>
        <w:rPr>
          <w:rFonts w:eastAsiaTheme="minorHAnsi"/>
          <w:lang w:eastAsia="en-US"/>
        </w:rPr>
      </w:pPr>
      <w:r w:rsidRPr="00B3054E">
        <w:rPr>
          <w:rFonts w:eastAsiaTheme="minorHAnsi"/>
          <w:b/>
          <w:lang w:eastAsia="en-US"/>
        </w:rPr>
        <w:t>уполномоченным исполнительным органам государственной власти субъектов Российской Федерации, осуществляющим полномочия собственника имущества, в случае передачи имущества из собственности субъектов Российской Федерации в муниципальную собственность</w:t>
      </w:r>
      <w:r>
        <w:rPr>
          <w:rFonts w:eastAsiaTheme="minorHAnsi"/>
          <w:lang w:eastAsia="en-US"/>
        </w:rPr>
        <w:t xml:space="preserve"> и из муниципальной собственности в собственность субъектов Российской Федерации.</w:t>
      </w:r>
    </w:p>
    <w:p w:rsidR="000221C2" w:rsidRPr="003446AA" w:rsidRDefault="000221C2" w:rsidP="000221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3054E">
        <w:rPr>
          <w:rFonts w:eastAsiaTheme="minorHAnsi"/>
          <w:b/>
          <w:u w:val="single"/>
          <w:lang w:eastAsia="en-US"/>
        </w:rPr>
        <w:t>Решения о передаче имущества из собственности субъектов Российской Федерации в муниципальную собственность</w:t>
      </w:r>
      <w:r w:rsidRPr="003446AA">
        <w:rPr>
          <w:rFonts w:eastAsiaTheme="minorHAnsi"/>
          <w:lang w:eastAsia="en-US"/>
        </w:rPr>
        <w:t xml:space="preserve"> и из муниципальной собственности в собственность субъектов Российской Федерации </w:t>
      </w:r>
      <w:r w:rsidRPr="00B3054E">
        <w:rPr>
          <w:rFonts w:eastAsiaTheme="minorHAnsi"/>
          <w:b/>
          <w:u w:val="single"/>
          <w:lang w:eastAsia="en-US"/>
        </w:rPr>
        <w:t>принимаются уполномоченными исполнительными органами государственной власти субъектов Российской Федерации, осуществляющими полномочия собственника имущества.</w:t>
      </w:r>
      <w:r w:rsidRPr="003446AA">
        <w:rPr>
          <w:rFonts w:eastAsiaTheme="minorHAnsi"/>
          <w:lang w:eastAsia="en-US"/>
        </w:rPr>
        <w:t xml:space="preserve"> Указанными в настоящей части решениями утверждаются перечни передаваемых государственных или муниципальных унитарных предприятий, государственных или муниципальных учреждений, право </w:t>
      </w:r>
      <w:proofErr w:type="gramStart"/>
      <w:r w:rsidRPr="003446AA">
        <w:rPr>
          <w:rFonts w:eastAsiaTheme="minorHAnsi"/>
          <w:lang w:eastAsia="en-US"/>
        </w:rPr>
        <w:t>собственности</w:t>
      </w:r>
      <w:proofErr w:type="gramEnd"/>
      <w:r w:rsidRPr="003446AA">
        <w:rPr>
          <w:rFonts w:eastAsiaTheme="minorHAnsi"/>
          <w:lang w:eastAsia="en-US"/>
        </w:rPr>
        <w:t xml:space="preserve"> на которые переходит к другому собственнику государственного или муниципального имущества в соответствии со </w:t>
      </w:r>
      <w:hyperlink r:id="rId11" w:history="1">
        <w:r w:rsidRPr="003446AA">
          <w:rPr>
            <w:rFonts w:eastAsiaTheme="minorHAnsi"/>
            <w:lang w:eastAsia="en-US"/>
          </w:rPr>
          <w:t>статьей 300</w:t>
        </w:r>
      </w:hyperlink>
      <w:r w:rsidRPr="003446AA">
        <w:rPr>
          <w:rFonts w:eastAsiaTheme="minorHAnsi"/>
          <w:lang w:eastAsia="en-US"/>
        </w:rPr>
        <w:t xml:space="preserve"> Гражданского кодекса Российской Федерации, а также иного имущества.</w:t>
      </w:r>
    </w:p>
    <w:p w:rsidR="000221C2" w:rsidRPr="00B3054E" w:rsidRDefault="000221C2" w:rsidP="000221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  <w:r w:rsidRPr="00B3054E">
        <w:rPr>
          <w:rFonts w:eastAsiaTheme="minorHAnsi"/>
          <w:b/>
          <w:u w:val="single"/>
          <w:lang w:eastAsia="en-US"/>
        </w:rPr>
        <w:t>Указанные в настоящей части решения являются основаниями возникновения права собственности на имущество, включенное в утвержденные перечни.</w:t>
      </w:r>
    </w:p>
    <w:p w:rsidR="00460C51" w:rsidRDefault="00460C51" w:rsidP="00460C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Органы государственной власти и органы местного самоуправления, осуществляющие передачу имущества, обязаны передать, а органы государственной власти и органы местного самоуправления, осуществляющие принятие имущества, обязаны принять передаваемое имущество </w:t>
      </w:r>
      <w:r w:rsidRPr="00B3054E">
        <w:rPr>
          <w:rFonts w:eastAsiaTheme="minorHAnsi"/>
          <w:u w:val="single"/>
          <w:lang w:eastAsia="en-US"/>
        </w:rPr>
        <w:t>на основании указанных в настоящей части решений в соответствии с передаточным актом</w:t>
      </w:r>
      <w:r>
        <w:rPr>
          <w:rFonts w:eastAsiaTheme="minorHAnsi"/>
          <w:lang w:eastAsia="en-US"/>
        </w:rPr>
        <w:t>. В передаточном акте указываются наименования и места нахождения передаваемых государственных и муниципальных унитарных предприятий и государственных и муниципальных учреждений.</w:t>
      </w:r>
    </w:p>
    <w:p w:rsidR="00460C51" w:rsidRDefault="00460C51" w:rsidP="00460C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Подписанный уполномоченным лицом органа государственной власти, осуществляющего передачу имущества, или уполномоченным лицом органа местного самоуправления, осуществляющего передачу имущества, </w:t>
      </w:r>
      <w:r w:rsidRPr="00017327">
        <w:rPr>
          <w:rFonts w:eastAsiaTheme="minorHAnsi"/>
          <w:b/>
          <w:lang w:eastAsia="en-US"/>
        </w:rPr>
        <w:t>передаточный акт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>направляется в трехдневный срок после принятия указанных в настоящей части решений органу государственной власти или органу местного самоуправления, осуществляющим принятие имущества, заказным письмом с описью вложения.</w:t>
      </w:r>
    </w:p>
    <w:p w:rsidR="00017327" w:rsidRDefault="00017327" w:rsidP="00017327">
      <w:pPr>
        <w:jc w:val="center"/>
        <w:rPr>
          <w:b/>
        </w:rPr>
      </w:pPr>
    </w:p>
    <w:p w:rsidR="00017327" w:rsidRDefault="00017327" w:rsidP="00017327">
      <w:pPr>
        <w:jc w:val="center"/>
        <w:rPr>
          <w:b/>
        </w:rPr>
      </w:pPr>
    </w:p>
    <w:p w:rsidR="00017327" w:rsidRDefault="00017327" w:rsidP="00017327">
      <w:pPr>
        <w:jc w:val="center"/>
        <w:rPr>
          <w:b/>
        </w:rPr>
      </w:pPr>
      <w:r w:rsidRPr="001E3AD2">
        <w:rPr>
          <w:b/>
        </w:rPr>
        <w:t>2. Результаты экспертизы</w:t>
      </w:r>
    </w:p>
    <w:p w:rsidR="00460C51" w:rsidRDefault="00460C51" w:rsidP="00850BE4">
      <w:pPr>
        <w:jc w:val="both"/>
      </w:pPr>
    </w:p>
    <w:p w:rsidR="00E108CC" w:rsidRDefault="00E108CC" w:rsidP="00E108CC">
      <w:pPr>
        <w:ind w:firstLine="360"/>
        <w:jc w:val="both"/>
      </w:pPr>
      <w:r>
        <w:t>Проектом предлагается принять в муниципальную собственность муниципального образования – «город Тулун» объекты недвижимого имущества, поименованные в приложении № 1 к настоящему проекту решения в микрорайоне Березовая роща, г. Тулун:</w:t>
      </w:r>
    </w:p>
    <w:p w:rsidR="00E108CC" w:rsidRDefault="00E108CC" w:rsidP="00E108CC">
      <w:pPr>
        <w:pStyle w:val="a3"/>
        <w:numPr>
          <w:ilvl w:val="0"/>
          <w:numId w:val="5"/>
        </w:numPr>
        <w:jc w:val="both"/>
      </w:pPr>
      <w:r>
        <w:t>Школа на 1275 мест</w:t>
      </w:r>
      <w:r w:rsidR="0074755A">
        <w:t xml:space="preserve"> в </w:t>
      </w:r>
      <w:proofErr w:type="spellStart"/>
      <w:r w:rsidR="0074755A">
        <w:t>мкр</w:t>
      </w:r>
      <w:proofErr w:type="spellEnd"/>
      <w:r w:rsidR="0074755A">
        <w:t>.</w:t>
      </w:r>
      <w:proofErr w:type="gramStart"/>
      <w:r w:rsidR="0074755A">
        <w:t xml:space="preserve"> </w:t>
      </w:r>
      <w:proofErr w:type="gramEnd"/>
      <w:r w:rsidR="0074755A">
        <w:t>Березовая роща, г. Тулун, Иркутская область</w:t>
      </w:r>
      <w:r>
        <w:t>;</w:t>
      </w:r>
    </w:p>
    <w:p w:rsidR="00E108CC" w:rsidRDefault="00E108CC" w:rsidP="00E108CC">
      <w:pPr>
        <w:pStyle w:val="a3"/>
        <w:numPr>
          <w:ilvl w:val="0"/>
          <w:numId w:val="5"/>
        </w:numPr>
        <w:jc w:val="both"/>
      </w:pPr>
      <w:r>
        <w:t>Наружные сети водоснабжения;</w:t>
      </w:r>
    </w:p>
    <w:p w:rsidR="00E108CC" w:rsidRDefault="00E108CC" w:rsidP="00E108CC">
      <w:pPr>
        <w:pStyle w:val="a3"/>
        <w:numPr>
          <w:ilvl w:val="0"/>
          <w:numId w:val="5"/>
        </w:numPr>
        <w:jc w:val="both"/>
      </w:pPr>
      <w:r>
        <w:t>Наружные тепловые сети;</w:t>
      </w:r>
    </w:p>
    <w:p w:rsidR="00E108CC" w:rsidRDefault="00E108CC" w:rsidP="00E108CC">
      <w:pPr>
        <w:pStyle w:val="a3"/>
        <w:numPr>
          <w:ilvl w:val="0"/>
          <w:numId w:val="5"/>
        </w:numPr>
        <w:jc w:val="both"/>
      </w:pPr>
      <w:r>
        <w:t>Наружные сети ливневой канализации;</w:t>
      </w:r>
    </w:p>
    <w:p w:rsidR="00E108CC" w:rsidRDefault="00E108CC" w:rsidP="00E108CC">
      <w:pPr>
        <w:pStyle w:val="a3"/>
        <w:numPr>
          <w:ilvl w:val="0"/>
          <w:numId w:val="5"/>
        </w:numPr>
        <w:jc w:val="both"/>
      </w:pPr>
      <w:r>
        <w:t>Наружные сети электроосвещения;</w:t>
      </w:r>
    </w:p>
    <w:p w:rsidR="00E108CC" w:rsidRDefault="00E108CC" w:rsidP="00E108CC">
      <w:pPr>
        <w:pStyle w:val="a3"/>
        <w:numPr>
          <w:ilvl w:val="0"/>
          <w:numId w:val="5"/>
        </w:numPr>
        <w:jc w:val="both"/>
      </w:pPr>
      <w:r>
        <w:t>Наружные сети электроснабжения КЛ-0,4кВ;</w:t>
      </w:r>
    </w:p>
    <w:p w:rsidR="00E108CC" w:rsidRDefault="00E108CC" w:rsidP="00E108CC">
      <w:pPr>
        <w:pStyle w:val="a3"/>
        <w:numPr>
          <w:ilvl w:val="0"/>
          <w:numId w:val="5"/>
        </w:numPr>
        <w:jc w:val="both"/>
      </w:pPr>
      <w:r>
        <w:t>Наружные сети канализации с КНС;</w:t>
      </w:r>
    </w:p>
    <w:p w:rsidR="00E108CC" w:rsidRDefault="00E108CC" w:rsidP="00E108CC">
      <w:pPr>
        <w:pStyle w:val="a3"/>
        <w:numPr>
          <w:ilvl w:val="0"/>
          <w:numId w:val="5"/>
        </w:numPr>
        <w:jc w:val="both"/>
      </w:pPr>
      <w:r>
        <w:t>Земельный участок, кадас</w:t>
      </w:r>
      <w:bookmarkStart w:id="0" w:name="_GoBack"/>
      <w:bookmarkEnd w:id="0"/>
      <w:r>
        <w:t>тровый № 38:30:011201:2009, площадь 35160 кв.м.</w:t>
      </w:r>
    </w:p>
    <w:p w:rsidR="00535089" w:rsidRDefault="00535089" w:rsidP="00535089">
      <w:pPr>
        <w:autoSpaceDE w:val="0"/>
        <w:autoSpaceDN w:val="0"/>
        <w:adjustRightInd w:val="0"/>
        <w:ind w:firstLine="708"/>
        <w:jc w:val="both"/>
      </w:pPr>
    </w:p>
    <w:p w:rsidR="00604FEE" w:rsidRDefault="00535089" w:rsidP="00535089">
      <w:pPr>
        <w:autoSpaceDE w:val="0"/>
        <w:autoSpaceDN w:val="0"/>
        <w:adjustRightInd w:val="0"/>
        <w:ind w:firstLine="708"/>
        <w:jc w:val="both"/>
      </w:pPr>
      <w:r>
        <w:t>Согласно пояснительной записке к проекту данное имущество находится в собственности Иркутской области.</w:t>
      </w:r>
    </w:p>
    <w:p w:rsidR="00E108CC" w:rsidRDefault="00E108CC" w:rsidP="00E108CC">
      <w:pPr>
        <w:ind w:firstLine="708"/>
        <w:jc w:val="both"/>
      </w:pPr>
      <w:r>
        <w:t>Администрацией городского округа не представлены к проверке следующие документы: решение о передаче имущества из собственности субъектов Российской Федерации в муниципальную собственность</w:t>
      </w:r>
      <w:r w:rsidR="00C4475C">
        <w:t xml:space="preserve"> органа государственной власти субъектов Российской Федерации, осуществляющего полномочия собственника имущества; передаточный акт; а также документы, подтверждающие завершение строительства вышеуказанных объектов недвижимого имущества.</w:t>
      </w:r>
    </w:p>
    <w:p w:rsidR="00460C51" w:rsidRDefault="00460C51" w:rsidP="00850BE4">
      <w:pPr>
        <w:jc w:val="both"/>
      </w:pPr>
    </w:p>
    <w:p w:rsidR="009736DF" w:rsidRDefault="009736DF" w:rsidP="00850BE4">
      <w:pPr>
        <w:jc w:val="both"/>
      </w:pPr>
    </w:p>
    <w:p w:rsidR="005D25FC" w:rsidRPr="00017327" w:rsidRDefault="00017327" w:rsidP="00017327">
      <w:pPr>
        <w:pStyle w:val="a3"/>
        <w:jc w:val="center"/>
        <w:rPr>
          <w:b/>
        </w:rPr>
      </w:pPr>
      <w:r w:rsidRPr="00017327">
        <w:rPr>
          <w:b/>
        </w:rPr>
        <w:t xml:space="preserve">3. </w:t>
      </w:r>
      <w:r w:rsidR="005D25FC" w:rsidRPr="00017327">
        <w:rPr>
          <w:b/>
        </w:rP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Pr="00C4475C" w:rsidRDefault="00860F3E" w:rsidP="009C306A">
      <w:pPr>
        <w:pStyle w:val="a3"/>
        <w:ind w:left="0"/>
        <w:jc w:val="both"/>
      </w:pPr>
      <w:r>
        <w:tab/>
      </w:r>
      <w:r w:rsidR="009C306A" w:rsidRPr="00C4475C">
        <w:t xml:space="preserve">Проект решения Думы городского округа </w:t>
      </w:r>
      <w:r w:rsidRPr="00C4475C">
        <w:t xml:space="preserve">«О принятии в муниципальную собственность объектов недвижимого имущества» </w:t>
      </w:r>
      <w:r w:rsidR="00C4475C" w:rsidRPr="00C4475C">
        <w:t>противоречит требованиям действующего законодательства</w:t>
      </w:r>
      <w:r w:rsidR="00C4475C">
        <w:t>.</w:t>
      </w:r>
    </w:p>
    <w:p w:rsidR="00B970E4" w:rsidRDefault="00B970E4" w:rsidP="009C306A">
      <w:pPr>
        <w:pStyle w:val="a3"/>
        <w:ind w:left="0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Контрольно-счетная палата г.Тулуна </w:t>
      </w:r>
      <w:r w:rsidRPr="00A97200">
        <w:rPr>
          <w:b/>
        </w:rPr>
        <w:t>рекомендует</w:t>
      </w:r>
      <w:r w:rsidR="00A97200">
        <w:t>:</w:t>
      </w:r>
      <w:r>
        <w:t xml:space="preserve"> </w:t>
      </w:r>
    </w:p>
    <w:p w:rsidR="00551757" w:rsidRDefault="00B0376E" w:rsidP="00D058C3">
      <w:pPr>
        <w:ind w:firstLine="708"/>
        <w:jc w:val="both"/>
      </w:pPr>
      <w:r w:rsidRPr="00A97200">
        <w:rPr>
          <w:i/>
        </w:rPr>
        <w:t>Думе городского округа</w:t>
      </w:r>
      <w:r>
        <w:t>:</w:t>
      </w:r>
      <w:r w:rsidR="000C0020">
        <w:t xml:space="preserve"> </w:t>
      </w:r>
    </w:p>
    <w:p w:rsidR="00CD7501" w:rsidRPr="00A97200" w:rsidRDefault="00A97200" w:rsidP="00D058C3">
      <w:pPr>
        <w:ind w:firstLine="708"/>
        <w:jc w:val="both"/>
      </w:pPr>
      <w:r w:rsidRPr="00A97200">
        <w:t>Представленный П</w:t>
      </w:r>
      <w:r w:rsidR="000C0020" w:rsidRPr="00A97200">
        <w:t>роект решения</w:t>
      </w:r>
      <w:r w:rsidRPr="00A97200">
        <w:t xml:space="preserve"> Думы городского округа</w:t>
      </w:r>
      <w:r w:rsidR="00551757" w:rsidRPr="00A97200">
        <w:t xml:space="preserve"> </w:t>
      </w:r>
      <w:r w:rsidR="00B970E4" w:rsidRPr="00A97200">
        <w:t xml:space="preserve">«О принятии в муниципальную собственность </w:t>
      </w:r>
      <w:r w:rsidR="00860F3E" w:rsidRPr="00A97200">
        <w:t>объектов недвижимого имущества»</w:t>
      </w:r>
      <w:r w:rsidRPr="00A97200">
        <w:t xml:space="preserve"> отклонить</w:t>
      </w:r>
      <w:r w:rsidR="00B970E4" w:rsidRPr="00A97200">
        <w:t>.</w:t>
      </w:r>
    </w:p>
    <w:p w:rsidR="00B970E4" w:rsidRDefault="0037696D" w:rsidP="00D058C3">
      <w:pPr>
        <w:ind w:firstLine="708"/>
        <w:jc w:val="both"/>
        <w:rPr>
          <w:i/>
        </w:rPr>
      </w:pPr>
      <w:r>
        <w:rPr>
          <w:i/>
        </w:rPr>
        <w:t xml:space="preserve"> </w:t>
      </w:r>
    </w:p>
    <w:p w:rsidR="0037696D" w:rsidRDefault="0037696D" w:rsidP="00D058C3">
      <w:pPr>
        <w:ind w:firstLine="708"/>
        <w:jc w:val="both"/>
        <w:rPr>
          <w:i/>
        </w:rPr>
      </w:pPr>
    </w:p>
    <w:p w:rsidR="00B8616A" w:rsidRDefault="00B8616A" w:rsidP="00D058C3">
      <w:pPr>
        <w:ind w:firstLine="708"/>
        <w:jc w:val="both"/>
        <w:rPr>
          <w:i/>
        </w:rPr>
      </w:pPr>
    </w:p>
    <w:p w:rsidR="00B8616A" w:rsidRDefault="00B8616A" w:rsidP="00D058C3">
      <w:pPr>
        <w:ind w:firstLine="708"/>
        <w:jc w:val="both"/>
        <w:rPr>
          <w:i/>
        </w:rPr>
      </w:pPr>
    </w:p>
    <w:p w:rsidR="001D7C17" w:rsidRDefault="0037696D" w:rsidP="001D7C17">
      <w:pPr>
        <w:jc w:val="both"/>
      </w:pPr>
      <w:proofErr w:type="spellStart"/>
      <w:r>
        <w:t>И.о</w:t>
      </w:r>
      <w:proofErr w:type="spellEnd"/>
      <w:r>
        <w:t xml:space="preserve"> председателя</w:t>
      </w:r>
      <w:r w:rsidR="001D7C17">
        <w:t xml:space="preserve"> Контрольно-</w:t>
      </w:r>
    </w:p>
    <w:p w:rsidR="0022697C" w:rsidRDefault="001D7C17" w:rsidP="009676E8">
      <w:pPr>
        <w:jc w:val="both"/>
      </w:pPr>
      <w:r>
        <w:t xml:space="preserve">счетной палаты г.Тулуна                                                                   </w:t>
      </w:r>
      <w:r w:rsidR="00941193">
        <w:t xml:space="preserve">                  </w:t>
      </w:r>
      <w:r w:rsidR="003A2015">
        <w:t xml:space="preserve">  </w:t>
      </w:r>
      <w:r w:rsidR="00A97200">
        <w:t>Т.В. Метелина</w:t>
      </w:r>
    </w:p>
    <w:sectPr w:rsidR="0022697C" w:rsidSect="009A2EFB">
      <w:footerReference w:type="default" r:id="rId12"/>
      <w:pgSz w:w="11906" w:h="16838"/>
      <w:pgMar w:top="709" w:right="850" w:bottom="568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15" w:rsidRDefault="00E12315" w:rsidP="0040595A">
      <w:r>
        <w:separator/>
      </w:r>
    </w:p>
  </w:endnote>
  <w:endnote w:type="continuationSeparator" w:id="0">
    <w:p w:rsidR="00E12315" w:rsidRDefault="00E12315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5A">
          <w:rPr>
            <w:noProof/>
          </w:rPr>
          <w:t>3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15" w:rsidRDefault="00E12315" w:rsidP="0040595A">
      <w:r>
        <w:separator/>
      </w:r>
    </w:p>
  </w:footnote>
  <w:footnote w:type="continuationSeparator" w:id="0">
    <w:p w:rsidR="00E12315" w:rsidRDefault="00E12315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4B873F22"/>
    <w:multiLevelType w:val="hybridMultilevel"/>
    <w:tmpl w:val="2484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D0402"/>
    <w:multiLevelType w:val="hybridMultilevel"/>
    <w:tmpl w:val="C298C350"/>
    <w:lvl w:ilvl="0" w:tplc="04190011">
      <w:start w:val="1"/>
      <w:numFmt w:val="decimal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6CE442E7"/>
    <w:multiLevelType w:val="hybridMultilevel"/>
    <w:tmpl w:val="AD16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4D58"/>
    <w:rsid w:val="0000731D"/>
    <w:rsid w:val="00007F52"/>
    <w:rsid w:val="00017005"/>
    <w:rsid w:val="00017327"/>
    <w:rsid w:val="000221C2"/>
    <w:rsid w:val="00027F43"/>
    <w:rsid w:val="0003012D"/>
    <w:rsid w:val="00054DF6"/>
    <w:rsid w:val="000759D2"/>
    <w:rsid w:val="00094CFF"/>
    <w:rsid w:val="000B3225"/>
    <w:rsid w:val="000B4F05"/>
    <w:rsid w:val="000C0020"/>
    <w:rsid w:val="000C433F"/>
    <w:rsid w:val="000D29E0"/>
    <w:rsid w:val="000E1E77"/>
    <w:rsid w:val="000E6E96"/>
    <w:rsid w:val="000F4D71"/>
    <w:rsid w:val="00113455"/>
    <w:rsid w:val="001136FA"/>
    <w:rsid w:val="00117ACB"/>
    <w:rsid w:val="0012078C"/>
    <w:rsid w:val="00131265"/>
    <w:rsid w:val="0014078C"/>
    <w:rsid w:val="0015198F"/>
    <w:rsid w:val="001573CD"/>
    <w:rsid w:val="0017141D"/>
    <w:rsid w:val="0017149D"/>
    <w:rsid w:val="00182ABE"/>
    <w:rsid w:val="00185434"/>
    <w:rsid w:val="00196F65"/>
    <w:rsid w:val="00197DE2"/>
    <w:rsid w:val="001A499D"/>
    <w:rsid w:val="001A6B9A"/>
    <w:rsid w:val="001A7DCB"/>
    <w:rsid w:val="001B7B79"/>
    <w:rsid w:val="001D7C17"/>
    <w:rsid w:val="001E004F"/>
    <w:rsid w:val="001F41E8"/>
    <w:rsid w:val="001F6363"/>
    <w:rsid w:val="001F67AC"/>
    <w:rsid w:val="00212E9B"/>
    <w:rsid w:val="0022697C"/>
    <w:rsid w:val="002507F0"/>
    <w:rsid w:val="00254154"/>
    <w:rsid w:val="00265B3D"/>
    <w:rsid w:val="00271841"/>
    <w:rsid w:val="002725EA"/>
    <w:rsid w:val="002951F2"/>
    <w:rsid w:val="002A16D9"/>
    <w:rsid w:val="002B2F2C"/>
    <w:rsid w:val="002C518E"/>
    <w:rsid w:val="002D0B7A"/>
    <w:rsid w:val="002E33F6"/>
    <w:rsid w:val="002F4A81"/>
    <w:rsid w:val="0031670F"/>
    <w:rsid w:val="00316CA4"/>
    <w:rsid w:val="00330803"/>
    <w:rsid w:val="00334E98"/>
    <w:rsid w:val="00335266"/>
    <w:rsid w:val="003446AA"/>
    <w:rsid w:val="00370BFC"/>
    <w:rsid w:val="003723B6"/>
    <w:rsid w:val="003748E8"/>
    <w:rsid w:val="0037696D"/>
    <w:rsid w:val="00377FCB"/>
    <w:rsid w:val="003861D4"/>
    <w:rsid w:val="00397610"/>
    <w:rsid w:val="003A2015"/>
    <w:rsid w:val="003A311A"/>
    <w:rsid w:val="003A5189"/>
    <w:rsid w:val="003B4D69"/>
    <w:rsid w:val="003E14E8"/>
    <w:rsid w:val="003E4840"/>
    <w:rsid w:val="003E7E46"/>
    <w:rsid w:val="003F2654"/>
    <w:rsid w:val="0040595A"/>
    <w:rsid w:val="004068BB"/>
    <w:rsid w:val="00410728"/>
    <w:rsid w:val="0041100D"/>
    <w:rsid w:val="00424B12"/>
    <w:rsid w:val="00442075"/>
    <w:rsid w:val="00452CDE"/>
    <w:rsid w:val="00460C51"/>
    <w:rsid w:val="004647BF"/>
    <w:rsid w:val="00466D05"/>
    <w:rsid w:val="00471EF7"/>
    <w:rsid w:val="004808DE"/>
    <w:rsid w:val="004939DB"/>
    <w:rsid w:val="004C418D"/>
    <w:rsid w:val="004C7362"/>
    <w:rsid w:val="004D4D3F"/>
    <w:rsid w:val="004E3197"/>
    <w:rsid w:val="00516E6A"/>
    <w:rsid w:val="00535089"/>
    <w:rsid w:val="0054237B"/>
    <w:rsid w:val="00550509"/>
    <w:rsid w:val="00551757"/>
    <w:rsid w:val="00553429"/>
    <w:rsid w:val="00555702"/>
    <w:rsid w:val="00560B92"/>
    <w:rsid w:val="00564CFA"/>
    <w:rsid w:val="0057048C"/>
    <w:rsid w:val="00571C66"/>
    <w:rsid w:val="00573E33"/>
    <w:rsid w:val="00580040"/>
    <w:rsid w:val="00586030"/>
    <w:rsid w:val="005915F3"/>
    <w:rsid w:val="005B5BE2"/>
    <w:rsid w:val="005D0F51"/>
    <w:rsid w:val="005D1607"/>
    <w:rsid w:val="005D25FC"/>
    <w:rsid w:val="005D4422"/>
    <w:rsid w:val="005F6959"/>
    <w:rsid w:val="00604399"/>
    <w:rsid w:val="00604BC3"/>
    <w:rsid w:val="00604FEE"/>
    <w:rsid w:val="00614C44"/>
    <w:rsid w:val="0062648F"/>
    <w:rsid w:val="00634719"/>
    <w:rsid w:val="00657E6D"/>
    <w:rsid w:val="006770F7"/>
    <w:rsid w:val="00680A7A"/>
    <w:rsid w:val="00687F22"/>
    <w:rsid w:val="006955C8"/>
    <w:rsid w:val="00697A48"/>
    <w:rsid w:val="006A006E"/>
    <w:rsid w:val="006A5404"/>
    <w:rsid w:val="006A6D2A"/>
    <w:rsid w:val="006B64A4"/>
    <w:rsid w:val="006D4A87"/>
    <w:rsid w:val="006E22D4"/>
    <w:rsid w:val="006F20C0"/>
    <w:rsid w:val="006F2957"/>
    <w:rsid w:val="006F3CD3"/>
    <w:rsid w:val="00701336"/>
    <w:rsid w:val="00707BF1"/>
    <w:rsid w:val="0072488B"/>
    <w:rsid w:val="00743059"/>
    <w:rsid w:val="0074755A"/>
    <w:rsid w:val="0075215C"/>
    <w:rsid w:val="0076089C"/>
    <w:rsid w:val="007644F5"/>
    <w:rsid w:val="0077380F"/>
    <w:rsid w:val="00784612"/>
    <w:rsid w:val="00796C79"/>
    <w:rsid w:val="007D21C8"/>
    <w:rsid w:val="007D5640"/>
    <w:rsid w:val="007E2A3F"/>
    <w:rsid w:val="007F7FD9"/>
    <w:rsid w:val="00804E00"/>
    <w:rsid w:val="008178F2"/>
    <w:rsid w:val="00850BE4"/>
    <w:rsid w:val="00853D25"/>
    <w:rsid w:val="00860F3E"/>
    <w:rsid w:val="0086149B"/>
    <w:rsid w:val="00864969"/>
    <w:rsid w:val="00872094"/>
    <w:rsid w:val="00873F81"/>
    <w:rsid w:val="00883F92"/>
    <w:rsid w:val="008A2006"/>
    <w:rsid w:val="008B07CF"/>
    <w:rsid w:val="008B1EA0"/>
    <w:rsid w:val="008B2DEB"/>
    <w:rsid w:val="008B3D16"/>
    <w:rsid w:val="008C2803"/>
    <w:rsid w:val="00905D97"/>
    <w:rsid w:val="0090648F"/>
    <w:rsid w:val="009342F1"/>
    <w:rsid w:val="00941193"/>
    <w:rsid w:val="009676E8"/>
    <w:rsid w:val="009736DF"/>
    <w:rsid w:val="0097692F"/>
    <w:rsid w:val="009A2EFB"/>
    <w:rsid w:val="009B517A"/>
    <w:rsid w:val="009C306A"/>
    <w:rsid w:val="009C5AC2"/>
    <w:rsid w:val="00A162A0"/>
    <w:rsid w:val="00A266E9"/>
    <w:rsid w:val="00A36588"/>
    <w:rsid w:val="00A36FA2"/>
    <w:rsid w:val="00A549EB"/>
    <w:rsid w:val="00A716E1"/>
    <w:rsid w:val="00A71EE9"/>
    <w:rsid w:val="00A761A8"/>
    <w:rsid w:val="00A81F71"/>
    <w:rsid w:val="00A94DF2"/>
    <w:rsid w:val="00A97052"/>
    <w:rsid w:val="00A97200"/>
    <w:rsid w:val="00AA37BA"/>
    <w:rsid w:val="00AA720C"/>
    <w:rsid w:val="00AC7A71"/>
    <w:rsid w:val="00AD0992"/>
    <w:rsid w:val="00AD2416"/>
    <w:rsid w:val="00AE65F0"/>
    <w:rsid w:val="00AF532D"/>
    <w:rsid w:val="00AF75CC"/>
    <w:rsid w:val="00B0376E"/>
    <w:rsid w:val="00B11640"/>
    <w:rsid w:val="00B13BCE"/>
    <w:rsid w:val="00B17968"/>
    <w:rsid w:val="00B3054E"/>
    <w:rsid w:val="00B62B31"/>
    <w:rsid w:val="00B774E4"/>
    <w:rsid w:val="00B8616A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1CC1"/>
    <w:rsid w:val="00C4475C"/>
    <w:rsid w:val="00C57163"/>
    <w:rsid w:val="00C8164C"/>
    <w:rsid w:val="00C86EE8"/>
    <w:rsid w:val="00C912FD"/>
    <w:rsid w:val="00C9148B"/>
    <w:rsid w:val="00CA3064"/>
    <w:rsid w:val="00CA6354"/>
    <w:rsid w:val="00CC33C0"/>
    <w:rsid w:val="00CD1107"/>
    <w:rsid w:val="00CD7501"/>
    <w:rsid w:val="00CE52FE"/>
    <w:rsid w:val="00D058C3"/>
    <w:rsid w:val="00D0767B"/>
    <w:rsid w:val="00D14622"/>
    <w:rsid w:val="00D174B2"/>
    <w:rsid w:val="00D22B6A"/>
    <w:rsid w:val="00D27FAF"/>
    <w:rsid w:val="00D36BBE"/>
    <w:rsid w:val="00D40F32"/>
    <w:rsid w:val="00D47C19"/>
    <w:rsid w:val="00D50E60"/>
    <w:rsid w:val="00D538D8"/>
    <w:rsid w:val="00D56AA7"/>
    <w:rsid w:val="00D7080E"/>
    <w:rsid w:val="00D8509D"/>
    <w:rsid w:val="00DB1D14"/>
    <w:rsid w:val="00DC3FA3"/>
    <w:rsid w:val="00DC7C81"/>
    <w:rsid w:val="00DD235D"/>
    <w:rsid w:val="00DE58E6"/>
    <w:rsid w:val="00DE6631"/>
    <w:rsid w:val="00DE6DC4"/>
    <w:rsid w:val="00E003FD"/>
    <w:rsid w:val="00E067BB"/>
    <w:rsid w:val="00E108CC"/>
    <w:rsid w:val="00E1099D"/>
    <w:rsid w:val="00E12315"/>
    <w:rsid w:val="00E17284"/>
    <w:rsid w:val="00E501FA"/>
    <w:rsid w:val="00E61AC0"/>
    <w:rsid w:val="00E634F5"/>
    <w:rsid w:val="00E94417"/>
    <w:rsid w:val="00EA4B59"/>
    <w:rsid w:val="00EB10FD"/>
    <w:rsid w:val="00EC323F"/>
    <w:rsid w:val="00EC4C73"/>
    <w:rsid w:val="00ED0CF8"/>
    <w:rsid w:val="00ED1D2D"/>
    <w:rsid w:val="00F128B9"/>
    <w:rsid w:val="00F131D1"/>
    <w:rsid w:val="00F13FC0"/>
    <w:rsid w:val="00F143BC"/>
    <w:rsid w:val="00F1540D"/>
    <w:rsid w:val="00F1765E"/>
    <w:rsid w:val="00F20C62"/>
    <w:rsid w:val="00F3116F"/>
    <w:rsid w:val="00F47832"/>
    <w:rsid w:val="00F5273A"/>
    <w:rsid w:val="00F77482"/>
    <w:rsid w:val="00F82602"/>
    <w:rsid w:val="00FA5A56"/>
    <w:rsid w:val="00FB6DBF"/>
    <w:rsid w:val="00FD05D9"/>
    <w:rsid w:val="00FD3213"/>
    <w:rsid w:val="00FD553F"/>
    <w:rsid w:val="00FE5E3F"/>
    <w:rsid w:val="00FE7550"/>
    <w:rsid w:val="00FF0F38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0EC49DD63F99F1A82D0EE007559FD5856FA3D34FC43CFEF1E47915F24315B2562557726F7468ADD6C2C110D5F13771692A063E869E2616A5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FFB9EC6BBE47732E33ADDA3CE7E289B60514C4639B5DDE555EE2908C6D0CE60E6888ADB4AA6BC6666287318CE5B0FC46F5E6B59D1F9FF7nEn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F64B8A188CCEE1D99480E7BCA305655ACAE7CE46F11BDD950E2275B64D2421ADD1C221E9D91B9D4D286B70EA05BBC1B36BD77A14ED5A77CEQ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5550-8C0C-429A-8215-F38B6F95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8</cp:revision>
  <cp:lastPrinted>2022-08-24T02:36:00Z</cp:lastPrinted>
  <dcterms:created xsi:type="dcterms:W3CDTF">2022-08-22T07:13:00Z</dcterms:created>
  <dcterms:modified xsi:type="dcterms:W3CDTF">2022-08-24T04:45:00Z</dcterms:modified>
</cp:coreProperties>
</file>